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C86" w:rsidRDefault="00A405AC" w:rsidP="00136C86">
      <w:pPr>
        <w:jc w:val="center"/>
        <w:rPr>
          <w:rFonts w:asciiTheme="minorHAnsi" w:hAnsiTheme="minorHAnsi" w:cstheme="minorHAnsi"/>
          <w:b/>
          <w:bCs/>
          <w:noProof/>
          <w:kern w:val="32"/>
          <w:sz w:val="22"/>
          <w:szCs w:val="22"/>
          <w:lang w:val="sl-SI"/>
        </w:rPr>
      </w:pPr>
      <w:bookmarkStart w:id="0" w:name="_GoBack"/>
      <w:bookmarkEnd w:id="0"/>
      <w:r>
        <w:rPr>
          <w:b/>
          <w:bCs/>
          <w:sz w:val="22"/>
          <w:szCs w:val="22"/>
          <w:lang w:val="sr-Latn-CS"/>
        </w:rPr>
        <w:t xml:space="preserve">                                                               </w:t>
      </w: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P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bCs/>
          <w:noProof/>
          <w:kern w:val="32"/>
          <w:sz w:val="22"/>
          <w:szCs w:val="22"/>
          <w:lang w:val="en-US"/>
        </w:rPr>
        <w:drawing>
          <wp:inline distT="0" distB="0" distL="0" distR="0" wp14:anchorId="5F6F7B64">
            <wp:extent cx="1207135" cy="13900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6C86" w:rsidRP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136C86" w:rsidRDefault="00136C86" w:rsidP="00136C86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 w:rsidRPr="004B46FE"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  <w:t>MINISTARSTVO ENERGETIKE I RUDARSTVA</w:t>
      </w:r>
    </w:p>
    <w:p w:rsidR="00A405AC" w:rsidRPr="00A11155" w:rsidRDefault="00A405AC" w:rsidP="00A405AC">
      <w:pPr>
        <w:rPr>
          <w:b/>
          <w:bCs/>
          <w:sz w:val="22"/>
          <w:szCs w:val="22"/>
          <w:lang w:val="sr-Latn-CS"/>
        </w:rPr>
      </w:pPr>
    </w:p>
    <w:p w:rsidR="00A405AC" w:rsidRPr="00227A11" w:rsidRDefault="00A405AC" w:rsidP="00227A11">
      <w:pPr>
        <w:pStyle w:val="Heading1"/>
        <w:spacing w:before="0" w:line="276" w:lineRule="auto"/>
        <w:rPr>
          <w:b w:val="0"/>
          <w:sz w:val="22"/>
          <w:szCs w:val="22"/>
          <w:lang w:val="sr-Latn-CS"/>
        </w:rPr>
      </w:pPr>
      <w:r w:rsidRPr="00227A11">
        <w:rPr>
          <w:sz w:val="22"/>
          <w:szCs w:val="22"/>
          <w:u w:val="none"/>
          <w:lang w:val="sr-Latn-CS"/>
        </w:rPr>
        <w:t xml:space="preserve">                              </w:t>
      </w:r>
      <w:r w:rsidR="007A523D" w:rsidRPr="00227A11">
        <w:rPr>
          <w:sz w:val="22"/>
          <w:szCs w:val="22"/>
          <w:u w:val="none"/>
          <w:lang w:val="sr-Latn-CS"/>
        </w:rPr>
        <w:t xml:space="preserve">           </w:t>
      </w:r>
      <w:r w:rsidRPr="00227A11">
        <w:rPr>
          <w:sz w:val="22"/>
          <w:szCs w:val="22"/>
          <w:u w:val="none"/>
          <w:lang w:val="sr-Latn-CS"/>
        </w:rPr>
        <w:t xml:space="preserve">    </w:t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4C538D" w:rsidRPr="00227A11">
        <w:rPr>
          <w:rFonts w:ascii="Arial" w:hAnsi="Arial" w:cs="Arial"/>
          <w:b/>
          <w:bCs/>
          <w:sz w:val="22"/>
          <w:szCs w:val="22"/>
          <w:lang w:val="sr-Latn-CS"/>
        </w:rPr>
        <w:t>B</w:t>
      </w:r>
    </w:p>
    <w:p w:rsidR="003D5F3B" w:rsidRPr="00227A11" w:rsidRDefault="003D79BC" w:rsidP="00227A11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54A80" w:rsidRPr="00227A11" w:rsidTr="00442C65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</w:t>
            </w:r>
            <w:r w:rsidR="00A03426">
              <w:rPr>
                <w:rFonts w:ascii="Arial" w:hAnsi="Arial" w:cs="Arial"/>
                <w:sz w:val="22"/>
                <w:szCs w:val="22"/>
                <w:lang w:val="sr-Latn-CS"/>
              </w:rPr>
              <w:t>e</w:t>
            </w: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Tel</w:t>
            </w:r>
            <w:r w:rsidR="00503758">
              <w:rPr>
                <w:rFonts w:ascii="Arial" w:hAnsi="Arial" w:cs="Arial"/>
                <w:sz w:val="22"/>
                <w:szCs w:val="22"/>
                <w:lang w:val="sr-Latn-CS"/>
              </w:rPr>
              <w:t>efon</w:t>
            </w: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ED03F5" w:rsidRPr="00227A11" w:rsidRDefault="00ED03F5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E453A" w:rsidRPr="002F4AF0" w:rsidRDefault="002F4AF0" w:rsidP="00C408E6">
      <w:pPr>
        <w:pStyle w:val="Heading1"/>
        <w:keepNext/>
        <w:keepLines/>
        <w:numPr>
          <w:ilvl w:val="0"/>
          <w:numId w:val="2"/>
        </w:numPr>
        <w:spacing w:before="480"/>
        <w:rPr>
          <w:noProof/>
          <w:sz w:val="22"/>
          <w:szCs w:val="22"/>
        </w:rPr>
      </w:pPr>
      <w:r w:rsidRPr="002F4AF0">
        <w:rPr>
          <w:noProof/>
          <w:sz w:val="22"/>
          <w:szCs w:val="22"/>
        </w:rPr>
        <w:t xml:space="preserve">Obim geoloških istraživanja </w:t>
      </w:r>
    </w:p>
    <w:p w:rsidR="002E453A" w:rsidRDefault="002E453A" w:rsidP="002E453A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E453A" w:rsidTr="002E4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hideMark/>
          </w:tcPr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Minimalni </w:t>
            </w:r>
            <w:r w:rsid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>o</w:t>
            </w:r>
            <w:r w:rsidR="002F4AF0" w:rsidRP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>bim geoloških istraživanja</w:t>
            </w: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480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hideMark/>
          </w:tcPr>
          <w:p w:rsidR="002E453A" w:rsidRDefault="002E453A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Ponuđeni </w:t>
            </w:r>
            <w:r w:rsid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>o</w:t>
            </w:r>
            <w:r w:rsidR="002F4AF0" w:rsidRPr="002F4AF0"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bim geoloških istraživanja </w:t>
            </w:r>
          </w:p>
        </w:tc>
      </w:tr>
      <w:tr w:rsidR="002E453A" w:rsidTr="002E4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2E453A" w:rsidRDefault="002F4AF0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30.000 m’</w:t>
            </w:r>
          </w:p>
        </w:tc>
        <w:tc>
          <w:tcPr>
            <w:tcW w:w="4480" w:type="dxa"/>
            <w:tcBorders>
              <w:lef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2E453A" w:rsidRDefault="002F4AF0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  <w:r w:rsidR="002E453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_____ </w:t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m’</w:t>
            </w:r>
          </w:p>
        </w:tc>
      </w:tr>
    </w:tbl>
    <w:p w:rsidR="002E453A" w:rsidRPr="00FE6395" w:rsidRDefault="008D78BE" w:rsidP="00C408E6">
      <w:pPr>
        <w:pStyle w:val="Heading1"/>
        <w:keepNext/>
        <w:keepLines/>
        <w:numPr>
          <w:ilvl w:val="0"/>
          <w:numId w:val="2"/>
        </w:numPr>
        <w:spacing w:before="480"/>
        <w:rPr>
          <w:rFonts w:eastAsiaTheme="majorEastAsia"/>
          <w:noProof/>
          <w:sz w:val="22"/>
          <w:szCs w:val="22"/>
        </w:rPr>
      </w:pPr>
      <w:r w:rsidRPr="00FE6395">
        <w:rPr>
          <w:noProof/>
          <w:sz w:val="22"/>
          <w:szCs w:val="22"/>
        </w:rPr>
        <w:lastRenderedPageBreak/>
        <w:t xml:space="preserve">Period trajanja geoloških istraživanja </w:t>
      </w:r>
    </w:p>
    <w:p w:rsidR="002E453A" w:rsidRDefault="002E453A" w:rsidP="002E453A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E453A" w:rsidTr="002E4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hideMark/>
          </w:tcPr>
          <w:p w:rsidR="002E453A" w:rsidRPr="00467D29" w:rsidRDefault="007F1A00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Maksimalni</w:t>
            </w:r>
            <w:r w:rsidR="002E453A" w:rsidRPr="00467D29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467D29" w:rsidRPr="00467D29">
              <w:rPr>
                <w:rFonts w:ascii="Arial" w:hAnsi="Arial" w:cs="Arial"/>
                <w:noProof/>
                <w:sz w:val="22"/>
                <w:szCs w:val="22"/>
              </w:rPr>
              <w:t>period trajanja geoloških istraživanja</w:t>
            </w:r>
          </w:p>
        </w:tc>
        <w:tc>
          <w:tcPr>
            <w:tcW w:w="4480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hideMark/>
          </w:tcPr>
          <w:p w:rsidR="002E453A" w:rsidRDefault="002E453A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Ponuđeni </w:t>
            </w:r>
            <w:r w:rsidR="00467D29" w:rsidRPr="00467D29">
              <w:rPr>
                <w:rFonts w:ascii="Arial" w:hAnsi="Arial" w:cs="Arial"/>
                <w:noProof/>
                <w:sz w:val="22"/>
                <w:szCs w:val="22"/>
              </w:rPr>
              <w:t>period trajanja geoloških istraživanja</w:t>
            </w:r>
          </w:p>
        </w:tc>
      </w:tr>
      <w:tr w:rsidR="002E453A" w:rsidTr="002E4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2E453A" w:rsidRDefault="00A0367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</w:t>
            </w:r>
            <w:r w:rsidR="007F1A00">
              <w:rPr>
                <w:rFonts w:ascii="Arial" w:hAnsi="Arial" w:cs="Arial"/>
                <w:noProof/>
                <w:sz w:val="22"/>
                <w:szCs w:val="22"/>
              </w:rPr>
              <w:t xml:space="preserve"> godina </w:t>
            </w:r>
            <w:r w:rsidR="007F1A00" w:rsidRPr="007F1A00">
              <w:rPr>
                <w:rFonts w:ascii="Arial" w:hAnsi="Arial" w:cs="Arial"/>
                <w:noProof/>
                <w:sz w:val="22"/>
                <w:szCs w:val="22"/>
              </w:rPr>
              <w:t>(</w:t>
            </w:r>
            <w:r w:rsidR="00526B51">
              <w:rPr>
                <w:rFonts w:ascii="Arial" w:hAnsi="Arial" w:cs="Arial"/>
                <w:noProof/>
                <w:sz w:val="22"/>
                <w:szCs w:val="22"/>
              </w:rPr>
              <w:t>72</w:t>
            </w:r>
            <w:r w:rsidR="007F1A00" w:rsidRPr="007F1A00">
              <w:rPr>
                <w:rFonts w:ascii="Arial" w:hAnsi="Arial" w:cs="Arial"/>
                <w:noProof/>
                <w:sz w:val="22"/>
                <w:szCs w:val="22"/>
              </w:rPr>
              <w:t xml:space="preserve"> mjeseca)</w:t>
            </w:r>
          </w:p>
          <w:p w:rsidR="002E453A" w:rsidRDefault="002E453A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000000" w:themeColor="text1"/>
            </w:tcBorders>
            <w:shd w:val="clear" w:color="auto" w:fill="EEECE1" w:themeFill="background2"/>
          </w:tcPr>
          <w:p w:rsidR="002E453A" w:rsidRDefault="002E453A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2E453A" w:rsidRDefault="002E453A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 </w:t>
            </w:r>
            <w:r w:rsidR="007F1A0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godina (_____ mjeseci)</w:t>
            </w:r>
          </w:p>
          <w:p w:rsidR="002E453A" w:rsidRDefault="002E453A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2E453A" w:rsidRDefault="002E453A" w:rsidP="002E453A">
      <w:pPr>
        <w:jc w:val="left"/>
        <w:rPr>
          <w:rFonts w:ascii="Arial" w:hAnsi="Arial" w:cs="Arial"/>
          <w:noProof/>
          <w:sz w:val="22"/>
          <w:szCs w:val="22"/>
        </w:rPr>
      </w:pPr>
    </w:p>
    <w:p w:rsidR="00154A80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27A11" w:rsidRPr="005E2C82" w:rsidRDefault="0075073B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5E2C82">
        <w:rPr>
          <w:rFonts w:ascii="Arial" w:hAnsi="Arial" w:cs="Arial"/>
          <w:sz w:val="22"/>
          <w:szCs w:val="22"/>
          <w:u w:val="single"/>
          <w:lang w:val="sr-Latn-CS"/>
        </w:rPr>
        <w:t>P</w:t>
      </w:r>
      <w:r w:rsidR="00DE21C3" w:rsidRPr="005E2C82">
        <w:rPr>
          <w:rFonts w:ascii="Arial" w:hAnsi="Arial" w:cs="Arial"/>
          <w:sz w:val="22"/>
          <w:szCs w:val="22"/>
          <w:u w:val="single"/>
          <w:lang w:val="sr-Latn-CS"/>
        </w:rPr>
        <w:t>onuđač je dužan da</w:t>
      </w:r>
      <w:r w:rsidR="00A635F9" w:rsidRPr="005E2C82">
        <w:rPr>
          <w:rFonts w:ascii="Arial" w:hAnsi="Arial" w:cs="Arial"/>
          <w:sz w:val="22"/>
          <w:szCs w:val="22"/>
          <w:u w:val="single"/>
          <w:lang w:val="sr-Latn-CS"/>
        </w:rPr>
        <w:t>,</w:t>
      </w:r>
      <w:r w:rsidR="00DE21C3" w:rsidRPr="005E2C82">
        <w:rPr>
          <w:rFonts w:ascii="Arial" w:hAnsi="Arial" w:cs="Arial"/>
          <w:sz w:val="22"/>
          <w:szCs w:val="22"/>
          <w:lang w:val="sr-Latn-CS"/>
        </w:rPr>
        <w:t xml:space="preserve"> shodno </w:t>
      </w:r>
      <w:r w:rsidRPr="005E2C82">
        <w:rPr>
          <w:rFonts w:ascii="Arial" w:hAnsi="Arial" w:cs="Arial"/>
          <w:sz w:val="22"/>
          <w:szCs w:val="22"/>
          <w:lang w:val="sr-Latn-CS"/>
        </w:rPr>
        <w:t xml:space="preserve">parametrima iz Koncesionog akta i </w:t>
      </w:r>
      <w:r w:rsidR="00FA1E5B" w:rsidRPr="005E2C82">
        <w:rPr>
          <w:rFonts w:ascii="Arial" w:hAnsi="Arial" w:cs="Arial"/>
          <w:sz w:val="22"/>
          <w:szCs w:val="22"/>
          <w:lang w:val="sr-Latn-CS"/>
        </w:rPr>
        <w:t xml:space="preserve">opisanom poslovnom planu za realizaciju koncesije, </w:t>
      </w:r>
      <w:r w:rsidR="00FA1E5B" w:rsidRPr="005E2C82">
        <w:rPr>
          <w:rFonts w:ascii="Arial" w:hAnsi="Arial" w:cs="Arial"/>
          <w:sz w:val="22"/>
          <w:szCs w:val="22"/>
          <w:u w:val="single"/>
          <w:lang w:val="sr-Latn-CS"/>
        </w:rPr>
        <w:t>ponudi</w:t>
      </w:r>
      <w:r w:rsidR="00DE21C3" w:rsidRPr="005E2C82">
        <w:rPr>
          <w:rFonts w:ascii="Arial" w:hAnsi="Arial" w:cs="Arial"/>
          <w:sz w:val="22"/>
          <w:szCs w:val="22"/>
          <w:u w:val="single"/>
          <w:lang w:val="sr-Latn-CS"/>
        </w:rPr>
        <w:t xml:space="preserve"> realan obim </w:t>
      </w:r>
      <w:r w:rsidR="00A635F9" w:rsidRPr="005E2C82">
        <w:rPr>
          <w:rFonts w:ascii="Arial" w:hAnsi="Arial" w:cs="Arial"/>
          <w:sz w:val="22"/>
          <w:szCs w:val="22"/>
          <w:u w:val="single"/>
          <w:lang w:val="sr-Latn-CS"/>
        </w:rPr>
        <w:t xml:space="preserve">i period trajanja </w:t>
      </w:r>
      <w:r w:rsidR="00DE21C3" w:rsidRPr="005E2C82">
        <w:rPr>
          <w:rFonts w:ascii="Arial" w:hAnsi="Arial" w:cs="Arial"/>
          <w:sz w:val="22"/>
          <w:szCs w:val="22"/>
          <w:u w:val="single"/>
          <w:lang w:val="sr-Latn-CS"/>
        </w:rPr>
        <w:t>geoloških istraživanja</w:t>
      </w:r>
      <w:r w:rsidR="00A635F9" w:rsidRPr="005E2C82">
        <w:rPr>
          <w:rFonts w:ascii="Arial" w:hAnsi="Arial" w:cs="Arial"/>
          <w:sz w:val="22"/>
          <w:szCs w:val="22"/>
          <w:u w:val="single"/>
          <w:lang w:val="sr-Latn-CS"/>
        </w:rPr>
        <w:t>.</w:t>
      </w:r>
    </w:p>
    <w:p w:rsidR="008C4054" w:rsidRDefault="008C4054" w:rsidP="008C4054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054" w:rsidRPr="00C32105" w:rsidRDefault="00C32105" w:rsidP="00C408E6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b/>
          <w:sz w:val="22"/>
          <w:szCs w:val="22"/>
          <w:u w:val="single"/>
          <w:lang w:val="sr-Latn-CS"/>
        </w:rPr>
      </w:pPr>
      <w:r w:rsidRPr="00C32105">
        <w:rPr>
          <w:rFonts w:ascii="Arial" w:hAnsi="Arial" w:cs="Arial"/>
          <w:b/>
          <w:sz w:val="22"/>
          <w:szCs w:val="22"/>
          <w:u w:val="single"/>
          <w:lang w:val="sr-Latn-CS"/>
        </w:rPr>
        <w:t>Reference ponuđača</w:t>
      </w:r>
    </w:p>
    <w:p w:rsidR="00C32105" w:rsidRPr="00C32105" w:rsidRDefault="00C32105" w:rsidP="00C32105">
      <w:pPr>
        <w:pStyle w:val="ListParagraph"/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4A80" w:rsidRPr="00227A11" w:rsidTr="00442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8C4054" w:rsidRDefault="00154A80" w:rsidP="00227A11">
            <w:pPr>
              <w:pStyle w:val="Heading1"/>
              <w:keepNext/>
              <w:keepLines/>
              <w:spacing w:before="0" w:line="276" w:lineRule="auto"/>
              <w:outlineLvl w:val="0"/>
              <w:rPr>
                <w:sz w:val="22"/>
                <w:szCs w:val="22"/>
                <w:u w:val="none"/>
                <w:lang w:val="sr-Latn-CS"/>
              </w:rPr>
            </w:pPr>
            <w:r w:rsidRPr="008C4054">
              <w:rPr>
                <w:sz w:val="22"/>
                <w:szCs w:val="22"/>
                <w:u w:val="none"/>
                <w:lang w:val="en-US"/>
              </w:rPr>
              <w:t xml:space="preserve">Reference </w:t>
            </w:r>
            <w:proofErr w:type="spellStart"/>
            <w:r w:rsidRPr="008C4054">
              <w:rPr>
                <w:sz w:val="22"/>
                <w:szCs w:val="22"/>
                <w:u w:val="none"/>
                <w:lang w:val="en-US"/>
              </w:rPr>
              <w:t>ponuđača</w:t>
            </w:r>
            <w:proofErr w:type="spellEnd"/>
            <w:r w:rsidRPr="008C4054">
              <w:rPr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154A80" w:rsidRPr="00227A11" w:rsidTr="00442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P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E3AEB" w:rsidRDefault="003E3AEB" w:rsidP="003E3AEB">
      <w:pPr>
        <w:pStyle w:val="Heading2"/>
        <w:keepNext/>
        <w:keepLines/>
        <w:spacing w:before="200"/>
        <w:rPr>
          <w:noProof/>
          <w:sz w:val="22"/>
          <w:szCs w:val="22"/>
        </w:rPr>
      </w:pPr>
    </w:p>
    <w:p w:rsidR="00ED03F5" w:rsidRDefault="00ED03F5" w:rsidP="00ED03F5"/>
    <w:p w:rsidR="00ED03F5" w:rsidRPr="00ED03F5" w:rsidRDefault="00ED03F5" w:rsidP="00ED03F5"/>
    <w:p w:rsidR="00F62592" w:rsidRPr="00397C73" w:rsidRDefault="00397C73" w:rsidP="003E3AEB">
      <w:pPr>
        <w:pStyle w:val="Heading2"/>
        <w:keepNext/>
        <w:keepLines/>
        <w:spacing w:before="200"/>
        <w:ind w:left="1080"/>
        <w:rPr>
          <w:noProof/>
          <w:sz w:val="22"/>
          <w:szCs w:val="22"/>
          <w:u w:val="single"/>
        </w:rPr>
      </w:pPr>
      <w:r>
        <w:rPr>
          <w:noProof/>
          <w:sz w:val="22"/>
          <w:szCs w:val="22"/>
        </w:rPr>
        <w:lastRenderedPageBreak/>
        <w:t xml:space="preserve">3.1  </w:t>
      </w:r>
      <w:r w:rsidR="00F62592" w:rsidRPr="00397C73">
        <w:rPr>
          <w:noProof/>
          <w:sz w:val="22"/>
          <w:szCs w:val="22"/>
          <w:u w:val="single"/>
        </w:rPr>
        <w:t>Tabela: Proizvodnja i koncesiona naknada</w:t>
      </w:r>
    </w:p>
    <w:p w:rsidR="00090A72" w:rsidRDefault="00090A7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090A72" w:rsidRDefault="00090A7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090A72" w:rsidRDefault="00090A7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397C73" w:rsidRDefault="00397C73" w:rsidP="00397C73">
      <w:pPr>
        <w:pStyle w:val="Heading2"/>
        <w:keepNext/>
        <w:keepLines/>
        <w:spacing w:before="200"/>
        <w:rPr>
          <w:noProof/>
          <w:sz w:val="22"/>
          <w:szCs w:val="22"/>
        </w:rPr>
      </w:pPr>
    </w:p>
    <w:tbl>
      <w:tblPr>
        <w:tblStyle w:val="LightList1"/>
        <w:tblpPr w:leftFromText="180" w:rightFromText="180" w:vertAnchor="page" w:horzAnchor="margin" w:tblpY="1876"/>
        <w:tblW w:w="9375" w:type="dxa"/>
        <w:tblLayout w:type="fixed"/>
        <w:tblLook w:val="04A0" w:firstRow="1" w:lastRow="0" w:firstColumn="1" w:lastColumn="0" w:noHBand="0" w:noVBand="1"/>
      </w:tblPr>
      <w:tblGrid>
        <w:gridCol w:w="1266"/>
        <w:gridCol w:w="1423"/>
        <w:gridCol w:w="1619"/>
        <w:gridCol w:w="750"/>
        <w:gridCol w:w="1165"/>
        <w:gridCol w:w="1463"/>
        <w:gridCol w:w="1689"/>
      </w:tblGrid>
      <w:tr w:rsidR="00397C73" w:rsidTr="00C36A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5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397C73" w:rsidTr="00C36A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97C73" w:rsidRDefault="00397C7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792" w:type="dxa"/>
            <w:gridSpan w:val="3"/>
            <w:tcBorders>
              <w:left w:val="single" w:sz="4" w:space="0" w:color="auto"/>
              <w:right w:val="nil"/>
            </w:tcBorders>
            <w:shd w:val="clear" w:color="auto" w:fill="EEECE1" w:themeFill="background2"/>
            <w:vAlign w:val="center"/>
          </w:tcPr>
          <w:p w:rsidR="00397C73" w:rsidRDefault="00397C73" w:rsidP="005E2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7" w:type="dxa"/>
            <w:gridSpan w:val="3"/>
            <w:tcBorders>
              <w:left w:val="single" w:sz="4" w:space="0" w:color="000000" w:themeColor="text1"/>
            </w:tcBorders>
            <w:shd w:val="clear" w:color="auto" w:fill="EEECE1" w:themeFill="background2"/>
            <w:vAlign w:val="center"/>
          </w:tcPr>
          <w:p w:rsidR="00397C73" w:rsidRDefault="00397C73" w:rsidP="005E2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 NAKNADA</w:t>
            </w:r>
          </w:p>
        </w:tc>
      </w:tr>
      <w:tr w:rsidR="00397C73" w:rsidTr="00C36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vAlign w:val="center"/>
            <w:hideMark/>
          </w:tcPr>
          <w:p w:rsidR="00397C73" w:rsidRDefault="00397C73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  <w:shd w:val="clear" w:color="auto" w:fill="EEECE1" w:themeFill="background2"/>
            <w:hideMark/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397C73" w:rsidTr="00C36A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right w:val="single" w:sz="4" w:space="0" w:color="000000" w:themeColor="text1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left w:val="single" w:sz="4" w:space="0" w:color="000000" w:themeColor="text1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top w:val="nil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397C73" w:rsidRDefault="00397C73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right w:val="single" w:sz="4" w:space="0" w:color="000000" w:themeColor="text1"/>
            </w:tcBorders>
          </w:tcPr>
          <w:p w:rsidR="00397C73" w:rsidRDefault="00397C73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left w:val="single" w:sz="4" w:space="0" w:color="000000" w:themeColor="text1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top w:val="nil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right w:val="single" w:sz="4" w:space="0" w:color="000000" w:themeColor="text1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left w:val="single" w:sz="4" w:space="0" w:color="000000" w:themeColor="text1"/>
            </w:tcBorders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top w:val="nil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nil"/>
              <w:right w:val="single" w:sz="8" w:space="0" w:color="000000" w:themeColor="text1"/>
            </w:tcBorders>
          </w:tcPr>
          <w:p w:rsidR="00397C73" w:rsidRDefault="00397C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:rsidR="00397C73" w:rsidRDefault="00397C73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UKUP</w:t>
            </w:r>
            <w:r w:rsidR="00C36A9B">
              <w:rPr>
                <w:rFonts w:ascii="Arial" w:hAnsi="Arial" w:cs="Arial"/>
                <w:noProof/>
                <w:sz w:val="22"/>
                <w:szCs w:val="22"/>
              </w:rPr>
              <w:t>NO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89" w:type="dxa"/>
            <w:tcBorders>
              <w:left w:val="single" w:sz="4" w:space="0" w:color="000000" w:themeColor="text1"/>
            </w:tcBorders>
            <w:shd w:val="clear" w:color="auto" w:fill="EEECE1" w:themeFill="background2"/>
          </w:tcPr>
          <w:p w:rsidR="00397C73" w:rsidRDefault="00397C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397C73" w:rsidTr="00C36A9B">
        <w:trPr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5" w:type="dxa"/>
            <w:gridSpan w:val="7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4BC96" w:themeFill="background2" w:themeFillShade="BF"/>
          </w:tcPr>
          <w:p w:rsidR="00397C73" w:rsidRDefault="00397C7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procenat realizovane proizvodnje</w:t>
            </w:r>
          </w:p>
          <w:p w:rsidR="00397C73" w:rsidRDefault="00397C7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stalni dio koncesione naknade</w:t>
            </w:r>
          </w:p>
          <w:p w:rsidR="00397C73" w:rsidRPr="003A4FD6" w:rsidRDefault="00397C73">
            <w:pPr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="003A4FD6"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prom</w:t>
            </w:r>
            <w:r w:rsidR="003A4FD6"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enjivi dio koncesione naknade</w:t>
            </w:r>
          </w:p>
          <w:p w:rsidR="00397C73" w:rsidRDefault="00397C7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397C73" w:rsidRDefault="00397C73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397C73" w:rsidRDefault="00397C73" w:rsidP="00397C73">
      <w:pPr>
        <w:ind w:right="243"/>
        <w:rPr>
          <w:rFonts w:ascii="Arial" w:hAnsi="Arial" w:cs="Arial"/>
          <w:bCs/>
          <w:noProof/>
          <w:sz w:val="22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2278B3" w:rsidRDefault="002278B3" w:rsidP="00F62592">
      <w:pPr>
        <w:ind w:left="1350" w:right="243" w:hanging="135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F62592" w:rsidRDefault="00F62592" w:rsidP="00F62592">
      <w:pPr>
        <w:ind w:left="1350" w:right="243" w:hanging="1350"/>
        <w:rPr>
          <w:rFonts w:ascii="Arial" w:hAnsi="Arial" w:cs="Arial"/>
          <w:bCs/>
          <w:noProof/>
          <w:sz w:val="22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F62592" w:rsidRDefault="00DA1BF0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IZJAVA:</w:t>
      </w:r>
    </w:p>
    <w:p w:rsidR="00A053DF" w:rsidRPr="008B444A" w:rsidRDefault="00A053DF" w:rsidP="00A053DF">
      <w:pPr>
        <w:rPr>
          <w:rFonts w:ascii="Arial" w:hAnsi="Arial" w:cs="Arial"/>
          <w:bCs/>
          <w:noProof/>
          <w:sz w:val="22"/>
        </w:rPr>
      </w:pPr>
      <w:r w:rsidRPr="008B444A">
        <w:rPr>
          <w:rFonts w:ascii="Arial" w:hAnsi="Arial" w:cs="Arial"/>
          <w:bCs/>
          <w:noProof/>
          <w:sz w:val="22"/>
        </w:rPr>
        <w:t xml:space="preserve">Izjavljujem da ______________________________ (ime I PIB Ponuđača) nema duga po osnovu koncesione naknade. </w:t>
      </w:r>
    </w:p>
    <w:p w:rsidR="00A053DF" w:rsidRPr="008B444A" w:rsidRDefault="00A053DF" w:rsidP="00A053DF">
      <w:pPr>
        <w:rPr>
          <w:rFonts w:ascii="Arial" w:hAnsi="Arial" w:cs="Arial"/>
          <w:bCs/>
          <w:noProof/>
          <w:sz w:val="22"/>
        </w:rPr>
      </w:pPr>
    </w:p>
    <w:p w:rsidR="00A053DF" w:rsidRPr="008B444A" w:rsidRDefault="00A053DF" w:rsidP="00A053DF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B444A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B444A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B444A">
        <w:rPr>
          <w:rFonts w:ascii="Arial" w:hAnsi="Arial" w:cs="Arial"/>
          <w:bCs/>
          <w:noProof/>
          <w:sz w:val="22"/>
        </w:rPr>
        <w:t>Navedenu Izjavu daje ponuđač koji vrši/ ili je vršio koncesionu djelatnost eksploatacije čvrstih mineralnih sirovina.</w:t>
      </w:r>
    </w:p>
    <w:p w:rsidR="00F62592" w:rsidRDefault="00F62592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nn-NO"/>
        </w:rPr>
      </w:pPr>
    </w:p>
    <w:p w:rsidR="00BA036D" w:rsidRPr="00BA036D" w:rsidRDefault="00BA036D" w:rsidP="00BA036D">
      <w:pPr>
        <w:rPr>
          <w:lang w:val="nn-NO"/>
        </w:rPr>
      </w:pPr>
    </w:p>
    <w:p w:rsidR="00154A80" w:rsidRPr="00227A11" w:rsidRDefault="008B444A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8B444A">
        <w:rPr>
          <w:sz w:val="22"/>
          <w:szCs w:val="22"/>
          <w:u w:val="none"/>
          <w:lang w:val="nn-NO"/>
        </w:rPr>
        <w:t xml:space="preserve"> </w:t>
      </w:r>
      <w:r>
        <w:rPr>
          <w:sz w:val="22"/>
          <w:szCs w:val="22"/>
          <w:u w:val="none"/>
          <w:lang w:val="nn-NO"/>
        </w:rPr>
        <w:t>4</w:t>
      </w:r>
      <w:r w:rsidRPr="008B444A">
        <w:rPr>
          <w:sz w:val="22"/>
          <w:szCs w:val="22"/>
          <w:u w:val="none"/>
          <w:lang w:val="nn-NO"/>
        </w:rPr>
        <w:t xml:space="preserve">    </w:t>
      </w:r>
      <w:r w:rsidR="00154A80" w:rsidRPr="00227A11">
        <w:rPr>
          <w:sz w:val="22"/>
          <w:szCs w:val="22"/>
          <w:lang w:val="nn-NO"/>
        </w:rPr>
        <w:t>Finasijski aspekt - prosječni bruto prihod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54A80" w:rsidRPr="00227A11" w:rsidTr="005E2C82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21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22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23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5E2C82" w:rsidRPr="005E2C82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5E2C82" w:rsidRDefault="00154A80" w:rsidP="00227A11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E55165" w:rsidRPr="005E2C82" w:rsidRDefault="00E55165" w:rsidP="00E55165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/>
          <w:bCs/>
          <w:sz w:val="22"/>
          <w:szCs w:val="22"/>
          <w:lang w:val="sr-Latn-CS"/>
        </w:rPr>
        <w:t xml:space="preserve">Napomena:  </w:t>
      </w:r>
      <w:r w:rsidRPr="005E2C82">
        <w:rPr>
          <w:rFonts w:ascii="Arial" w:hAnsi="Arial" w:cs="Arial"/>
          <w:bCs/>
          <w:sz w:val="22"/>
          <w:szCs w:val="22"/>
          <w:lang w:val="sr-Latn-CS"/>
        </w:rPr>
        <w:t xml:space="preserve">Za ponuđače koji su registrovani u periodu kraćem od posljednje tri godine, jedna godina poslovanja je obavezni minimum za dostavljanje podataka. </w:t>
      </w:r>
    </w:p>
    <w:p w:rsidR="00154A80" w:rsidRPr="005E2C82" w:rsidRDefault="00E55165" w:rsidP="0075073B">
      <w:pPr>
        <w:spacing w:before="120"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Cs/>
          <w:sz w:val="22"/>
          <w:szCs w:val="22"/>
          <w:lang w:val="sr-Latn-CS"/>
        </w:rPr>
        <w:t>Ukoliko je ponuđač konzorcijum, dostavljaju se podaci za svakog člana konzorcijuma</w:t>
      </w:r>
      <w:r w:rsidRPr="005E2C82">
        <w:rPr>
          <w:rFonts w:ascii="Arial" w:hAnsi="Arial" w:cs="Arial"/>
          <w:b/>
          <w:bCs/>
          <w:sz w:val="22"/>
          <w:szCs w:val="22"/>
          <w:lang w:val="sr-Latn-CS"/>
        </w:rPr>
        <w:t>.</w:t>
      </w:r>
    </w:p>
    <w:p w:rsidR="00154A80" w:rsidRPr="005E2C82" w:rsidRDefault="00154A80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5E2C82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BA036D" w:rsidRDefault="00BA036D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5E2C82" w:rsidRPr="00227A11" w:rsidRDefault="005E2C82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154A80" w:rsidRPr="00227A11" w:rsidRDefault="003E7CFC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3E7CFC">
        <w:rPr>
          <w:sz w:val="22"/>
          <w:szCs w:val="22"/>
          <w:u w:val="none"/>
          <w:lang w:val="nn-NO"/>
        </w:rPr>
        <w:t xml:space="preserve">  </w:t>
      </w:r>
      <w:r>
        <w:rPr>
          <w:sz w:val="22"/>
          <w:szCs w:val="22"/>
          <w:u w:val="none"/>
          <w:lang w:val="nn-NO"/>
        </w:rPr>
        <w:t>5</w:t>
      </w:r>
      <w:r w:rsidRPr="003E7CFC">
        <w:rPr>
          <w:sz w:val="22"/>
          <w:szCs w:val="22"/>
          <w:u w:val="none"/>
          <w:lang w:val="nn-NO"/>
        </w:rPr>
        <w:t xml:space="preserve">   </w:t>
      </w:r>
      <w:r w:rsidR="00154A80" w:rsidRPr="00227A11">
        <w:rPr>
          <w:sz w:val="22"/>
          <w:szCs w:val="22"/>
          <w:lang w:val="nn-NO"/>
        </w:rPr>
        <w:t>Finasijski aspekt - prosječni profit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54A80" w:rsidRPr="00227A11" w:rsidTr="005E2C82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905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22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154A80" w:rsidRPr="00227A11" w:rsidRDefault="00154A80" w:rsidP="005E2C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E7CF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23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profit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5E2C82" w:rsidRPr="005E2C82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5E2C82" w:rsidRPr="005E2C82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5E2C82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5E2C82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5E2C82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3CBA" w:rsidRPr="005E2C82" w:rsidRDefault="004B3CBA" w:rsidP="004B3CBA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/>
          <w:bCs/>
          <w:sz w:val="22"/>
          <w:szCs w:val="22"/>
          <w:lang w:val="sr-Latn-CS"/>
        </w:rPr>
        <w:t>Napomena</w:t>
      </w:r>
      <w:r w:rsidRPr="005E2C82">
        <w:rPr>
          <w:rFonts w:ascii="Arial" w:hAnsi="Arial" w:cs="Arial"/>
          <w:bCs/>
          <w:sz w:val="22"/>
          <w:szCs w:val="22"/>
          <w:lang w:val="sr-Latn-CS"/>
        </w:rPr>
        <w:t xml:space="preserve">:  Za ponuđače koji su registrovani u periodu kraćem od posljednje tri godine, jedna godina poslovanja je obavezni minimum za dostavljanje podataka. </w:t>
      </w:r>
    </w:p>
    <w:p w:rsidR="004B3CBA" w:rsidRPr="005E2C82" w:rsidRDefault="004B3CBA" w:rsidP="0075073B">
      <w:pPr>
        <w:spacing w:before="120"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5E2C82">
        <w:rPr>
          <w:rFonts w:ascii="Arial" w:hAnsi="Arial" w:cs="Arial"/>
          <w:bCs/>
          <w:sz w:val="22"/>
          <w:szCs w:val="22"/>
          <w:lang w:val="sr-Latn-CS"/>
        </w:rPr>
        <w:t>Ukoliko je ponuđač konzorcijum, dostavljaju se podaci za svakog člana konzorcijuma.</w:t>
      </w:r>
    </w:p>
    <w:p w:rsidR="00DB2CFD" w:rsidRPr="00160E3B" w:rsidRDefault="00DB2CFD" w:rsidP="00227A11">
      <w:pPr>
        <w:spacing w:line="276" w:lineRule="auto"/>
        <w:rPr>
          <w:rFonts w:ascii="Arial" w:hAnsi="Arial" w:cs="Arial"/>
          <w:b/>
          <w:bCs/>
          <w:color w:val="FF0000"/>
          <w:sz w:val="22"/>
          <w:szCs w:val="22"/>
          <w:lang w:val="sr-Latn-CS"/>
        </w:rPr>
      </w:pPr>
    </w:p>
    <w:p w:rsidR="0091302D" w:rsidRDefault="0091302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217109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t xml:space="preserve">6    </w:t>
      </w:r>
      <w:r w:rsidR="00C91C0A" w:rsidRPr="00FF250E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>P</w:t>
      </w:r>
      <w:r w:rsidRPr="00217109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>oslovn</w:t>
      </w:r>
      <w:r w:rsidR="00C91C0A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 xml:space="preserve">i </w:t>
      </w:r>
      <w:r w:rsidRPr="00217109">
        <w:rPr>
          <w:rFonts w:ascii="Arial" w:hAnsi="Arial" w:cs="Arial"/>
          <w:b/>
          <w:bCs/>
          <w:sz w:val="22"/>
          <w:szCs w:val="22"/>
          <w:u w:val="single"/>
          <w:lang w:val="sr-Latn-CS"/>
        </w:rPr>
        <w:t>plan i efekti na zapošljavanje i ekonomski razvoj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C408E6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54A80" w:rsidRPr="00227A11" w:rsidRDefault="00154A80" w:rsidP="00C408E6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4A80" w:rsidRPr="00227A11" w:rsidTr="00442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91302D" w:rsidRPr="0091302D" w:rsidRDefault="00154A80" w:rsidP="0091302D">
            <w:pPr>
              <w:pStyle w:val="Heading1"/>
              <w:keepNext/>
              <w:keepLines/>
              <w:spacing w:before="0" w:line="276" w:lineRule="auto"/>
              <w:jc w:val="center"/>
              <w:outlineLvl w:val="0"/>
              <w:rPr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54A80" w:rsidRPr="00227A11" w:rsidTr="00E40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P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Default="00227A11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B2CFD" w:rsidRPr="00227A11" w:rsidRDefault="00DB2CFD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54A80" w:rsidRPr="00227A11" w:rsidTr="00442C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54A80" w:rsidRPr="00227A11" w:rsidTr="00442C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54A80" w:rsidRPr="00227A11" w:rsidTr="00442C65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227A11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90B" w:rsidRDefault="00FB190B">
      <w:r>
        <w:separator/>
      </w:r>
    </w:p>
  </w:endnote>
  <w:endnote w:type="continuationSeparator" w:id="0">
    <w:p w:rsidR="00FB190B" w:rsidRDefault="00FB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3"/>
      <w:gridCol w:w="8842"/>
    </w:tblGrid>
    <w:tr w:rsidR="00A405AC">
      <w:tc>
        <w:tcPr>
          <w:tcW w:w="918" w:type="dxa"/>
        </w:tcPr>
        <w:p w:rsidR="00A405AC" w:rsidRPr="00227A11" w:rsidRDefault="00C028F1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20"/>
            </w:rPr>
          </w:pPr>
          <w:r w:rsidRPr="00227A11">
            <w:rPr>
              <w:rFonts w:ascii="Arial" w:hAnsi="Arial" w:cs="Arial"/>
              <w:sz w:val="20"/>
            </w:rPr>
            <w:fldChar w:fldCharType="begin"/>
          </w:r>
          <w:r w:rsidR="00A405AC" w:rsidRPr="00227A11">
            <w:rPr>
              <w:rFonts w:ascii="Arial" w:hAnsi="Arial" w:cs="Arial"/>
              <w:sz w:val="20"/>
            </w:rPr>
            <w:instrText xml:space="preserve"> PAGE   \* MERGEFORMAT </w:instrText>
          </w:r>
          <w:r w:rsidRPr="00227A11">
            <w:rPr>
              <w:rFonts w:ascii="Arial" w:hAnsi="Arial" w:cs="Arial"/>
              <w:sz w:val="20"/>
            </w:rPr>
            <w:fldChar w:fldCharType="separate"/>
          </w:r>
          <w:r w:rsidR="00C36A9B" w:rsidRPr="00C36A9B">
            <w:rPr>
              <w:rFonts w:ascii="Arial" w:hAnsi="Arial" w:cs="Arial"/>
              <w:b/>
              <w:noProof/>
              <w:color w:val="4F81BD" w:themeColor="accent1"/>
              <w:sz w:val="20"/>
            </w:rPr>
            <w:t>7</w:t>
          </w:r>
          <w:r w:rsidRPr="00227A11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7938" w:type="dxa"/>
        </w:tcPr>
        <w:p w:rsidR="00A405AC" w:rsidRPr="00227A11" w:rsidRDefault="00136C86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>
            <w:rPr>
              <w:rFonts w:ascii="Arial" w:hAnsi="Arial" w:cs="Arial"/>
              <w:sz w:val="20"/>
            </w:rPr>
            <w:t>Koncesioni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akt</w:t>
          </w:r>
          <w:proofErr w:type="spellEnd"/>
          <w:r>
            <w:rPr>
              <w:rFonts w:ascii="Arial" w:hAnsi="Arial" w:cs="Arial"/>
              <w:sz w:val="20"/>
            </w:rPr>
            <w:t xml:space="preserve"> za </w:t>
          </w:r>
          <w:proofErr w:type="spellStart"/>
          <w:r>
            <w:rPr>
              <w:rFonts w:ascii="Arial" w:hAnsi="Arial" w:cs="Arial"/>
              <w:sz w:val="20"/>
            </w:rPr>
            <w:t>potencijalna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ležišta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crvenih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boksita</w:t>
          </w:r>
          <w:proofErr w:type="spellEnd"/>
          <w:r>
            <w:rPr>
              <w:rFonts w:ascii="Arial" w:hAnsi="Arial" w:cs="Arial"/>
              <w:sz w:val="20"/>
            </w:rPr>
            <w:t xml:space="preserve"> “</w:t>
          </w:r>
          <w:proofErr w:type="spellStart"/>
          <w:r>
            <w:rPr>
              <w:rFonts w:ascii="Arial" w:hAnsi="Arial" w:cs="Arial"/>
              <w:sz w:val="20"/>
            </w:rPr>
            <w:t>Bloka</w:t>
          </w:r>
          <w:proofErr w:type="spellEnd"/>
          <w:r>
            <w:rPr>
              <w:rFonts w:ascii="Arial" w:hAnsi="Arial" w:cs="Arial"/>
              <w:sz w:val="20"/>
            </w:rPr>
            <w:t xml:space="preserve"> br. 4”, </w:t>
          </w:r>
          <w:proofErr w:type="spellStart"/>
          <w:r>
            <w:rPr>
              <w:rFonts w:ascii="Arial" w:hAnsi="Arial" w:cs="Arial"/>
              <w:sz w:val="20"/>
            </w:rPr>
            <w:t>opština</w:t>
          </w:r>
          <w:proofErr w:type="spellEnd"/>
          <w:r>
            <w:rPr>
              <w:rFonts w:ascii="Arial" w:hAnsi="Arial" w:cs="Arial"/>
              <w:sz w:val="20"/>
            </w:rPr>
            <w:t xml:space="preserve"> </w:t>
          </w:r>
          <w:proofErr w:type="spellStart"/>
          <w:r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90B" w:rsidRDefault="00FB190B">
      <w:r>
        <w:separator/>
      </w:r>
    </w:p>
  </w:footnote>
  <w:footnote w:type="continuationSeparator" w:id="0">
    <w:p w:rsidR="00FB190B" w:rsidRDefault="00FB1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036"/>
    <w:rsid w:val="000004DD"/>
    <w:rsid w:val="000008F7"/>
    <w:rsid w:val="00001633"/>
    <w:rsid w:val="00002271"/>
    <w:rsid w:val="00004623"/>
    <w:rsid w:val="000052E3"/>
    <w:rsid w:val="00007BD2"/>
    <w:rsid w:val="000119E7"/>
    <w:rsid w:val="000323F3"/>
    <w:rsid w:val="000410DA"/>
    <w:rsid w:val="00046808"/>
    <w:rsid w:val="00054D0B"/>
    <w:rsid w:val="00064683"/>
    <w:rsid w:val="00064844"/>
    <w:rsid w:val="0006509A"/>
    <w:rsid w:val="00073D1C"/>
    <w:rsid w:val="00076B18"/>
    <w:rsid w:val="00081250"/>
    <w:rsid w:val="00085A73"/>
    <w:rsid w:val="0008771F"/>
    <w:rsid w:val="00090A72"/>
    <w:rsid w:val="000B0269"/>
    <w:rsid w:val="000B20B5"/>
    <w:rsid w:val="000C1268"/>
    <w:rsid w:val="000C182B"/>
    <w:rsid w:val="000C4D4C"/>
    <w:rsid w:val="000C4FA7"/>
    <w:rsid w:val="000C6D6E"/>
    <w:rsid w:val="000D6556"/>
    <w:rsid w:val="000E1DF5"/>
    <w:rsid w:val="000F3B5A"/>
    <w:rsid w:val="000F41AE"/>
    <w:rsid w:val="001000E0"/>
    <w:rsid w:val="00112F63"/>
    <w:rsid w:val="00115757"/>
    <w:rsid w:val="00116840"/>
    <w:rsid w:val="0012259A"/>
    <w:rsid w:val="001349E9"/>
    <w:rsid w:val="00135CEB"/>
    <w:rsid w:val="00136C86"/>
    <w:rsid w:val="00146378"/>
    <w:rsid w:val="00146DE9"/>
    <w:rsid w:val="00151EB3"/>
    <w:rsid w:val="00154A80"/>
    <w:rsid w:val="00157EAF"/>
    <w:rsid w:val="00160495"/>
    <w:rsid w:val="00160E3B"/>
    <w:rsid w:val="00170315"/>
    <w:rsid w:val="0017205C"/>
    <w:rsid w:val="00172C48"/>
    <w:rsid w:val="001739C6"/>
    <w:rsid w:val="00173FA6"/>
    <w:rsid w:val="001773BB"/>
    <w:rsid w:val="001817E9"/>
    <w:rsid w:val="001859F0"/>
    <w:rsid w:val="0018749A"/>
    <w:rsid w:val="00190FB0"/>
    <w:rsid w:val="00191263"/>
    <w:rsid w:val="001A3CF6"/>
    <w:rsid w:val="001B25E7"/>
    <w:rsid w:val="001B3147"/>
    <w:rsid w:val="001C4C86"/>
    <w:rsid w:val="001C6E78"/>
    <w:rsid w:val="001D0BB9"/>
    <w:rsid w:val="001D43D7"/>
    <w:rsid w:val="001E1764"/>
    <w:rsid w:val="001E1782"/>
    <w:rsid w:val="001F527D"/>
    <w:rsid w:val="00201700"/>
    <w:rsid w:val="00202E70"/>
    <w:rsid w:val="002030AF"/>
    <w:rsid w:val="00205384"/>
    <w:rsid w:val="00215D9F"/>
    <w:rsid w:val="00217109"/>
    <w:rsid w:val="0021715A"/>
    <w:rsid w:val="00217AEF"/>
    <w:rsid w:val="002234BA"/>
    <w:rsid w:val="00223583"/>
    <w:rsid w:val="00223DB7"/>
    <w:rsid w:val="00225495"/>
    <w:rsid w:val="00225BDC"/>
    <w:rsid w:val="002265CF"/>
    <w:rsid w:val="002278B3"/>
    <w:rsid w:val="00227A11"/>
    <w:rsid w:val="00231454"/>
    <w:rsid w:val="002332B1"/>
    <w:rsid w:val="002354B3"/>
    <w:rsid w:val="0023571C"/>
    <w:rsid w:val="00241BA8"/>
    <w:rsid w:val="00241E4F"/>
    <w:rsid w:val="00243A6D"/>
    <w:rsid w:val="0025706D"/>
    <w:rsid w:val="002601D7"/>
    <w:rsid w:val="00263451"/>
    <w:rsid w:val="0026379F"/>
    <w:rsid w:val="00272A5A"/>
    <w:rsid w:val="002732D0"/>
    <w:rsid w:val="002738D2"/>
    <w:rsid w:val="002770FB"/>
    <w:rsid w:val="00284D32"/>
    <w:rsid w:val="00284F39"/>
    <w:rsid w:val="002910F5"/>
    <w:rsid w:val="002A3054"/>
    <w:rsid w:val="002B5630"/>
    <w:rsid w:val="002C1732"/>
    <w:rsid w:val="002E453A"/>
    <w:rsid w:val="002F1976"/>
    <w:rsid w:val="002F4AF0"/>
    <w:rsid w:val="002F62A1"/>
    <w:rsid w:val="002F666F"/>
    <w:rsid w:val="003154A9"/>
    <w:rsid w:val="0031621C"/>
    <w:rsid w:val="00321568"/>
    <w:rsid w:val="00322EA6"/>
    <w:rsid w:val="003347B7"/>
    <w:rsid w:val="003357E0"/>
    <w:rsid w:val="00343F80"/>
    <w:rsid w:val="00345E3C"/>
    <w:rsid w:val="00355DC9"/>
    <w:rsid w:val="00361D7C"/>
    <w:rsid w:val="00363F0D"/>
    <w:rsid w:val="0037494C"/>
    <w:rsid w:val="00385B3E"/>
    <w:rsid w:val="00387508"/>
    <w:rsid w:val="00397022"/>
    <w:rsid w:val="00397C73"/>
    <w:rsid w:val="003A1BB8"/>
    <w:rsid w:val="003A4B95"/>
    <w:rsid w:val="003A4F56"/>
    <w:rsid w:val="003A4FD6"/>
    <w:rsid w:val="003B6637"/>
    <w:rsid w:val="003B6725"/>
    <w:rsid w:val="003C35BD"/>
    <w:rsid w:val="003D41D2"/>
    <w:rsid w:val="003D5F3B"/>
    <w:rsid w:val="003D79BC"/>
    <w:rsid w:val="003E1A15"/>
    <w:rsid w:val="003E37F9"/>
    <w:rsid w:val="003E3AEB"/>
    <w:rsid w:val="003E4708"/>
    <w:rsid w:val="003E7CFC"/>
    <w:rsid w:val="003F3588"/>
    <w:rsid w:val="00404918"/>
    <w:rsid w:val="00415A78"/>
    <w:rsid w:val="0043578A"/>
    <w:rsid w:val="00435E20"/>
    <w:rsid w:val="004401B5"/>
    <w:rsid w:val="00441C32"/>
    <w:rsid w:val="00441D4D"/>
    <w:rsid w:val="00441E22"/>
    <w:rsid w:val="00443FD0"/>
    <w:rsid w:val="0045348C"/>
    <w:rsid w:val="004539AC"/>
    <w:rsid w:val="004600C8"/>
    <w:rsid w:val="00467D29"/>
    <w:rsid w:val="0047243F"/>
    <w:rsid w:val="004728C2"/>
    <w:rsid w:val="00472A9C"/>
    <w:rsid w:val="00482AD4"/>
    <w:rsid w:val="004866F4"/>
    <w:rsid w:val="00490E63"/>
    <w:rsid w:val="004928DA"/>
    <w:rsid w:val="004943DC"/>
    <w:rsid w:val="00497E1F"/>
    <w:rsid w:val="004A4652"/>
    <w:rsid w:val="004A5C33"/>
    <w:rsid w:val="004A7B4C"/>
    <w:rsid w:val="004B08C2"/>
    <w:rsid w:val="004B3CBA"/>
    <w:rsid w:val="004C538D"/>
    <w:rsid w:val="004C731E"/>
    <w:rsid w:val="004D03B0"/>
    <w:rsid w:val="004D08E1"/>
    <w:rsid w:val="004D196D"/>
    <w:rsid w:val="004D36CE"/>
    <w:rsid w:val="004E2859"/>
    <w:rsid w:val="004F5546"/>
    <w:rsid w:val="004F7436"/>
    <w:rsid w:val="00502839"/>
    <w:rsid w:val="00503385"/>
    <w:rsid w:val="00503758"/>
    <w:rsid w:val="00513DA6"/>
    <w:rsid w:val="00515B4D"/>
    <w:rsid w:val="0052288B"/>
    <w:rsid w:val="00523990"/>
    <w:rsid w:val="00526B51"/>
    <w:rsid w:val="00531629"/>
    <w:rsid w:val="005426E1"/>
    <w:rsid w:val="00560C78"/>
    <w:rsid w:val="005629CC"/>
    <w:rsid w:val="005637F8"/>
    <w:rsid w:val="0056451C"/>
    <w:rsid w:val="00565466"/>
    <w:rsid w:val="00565C36"/>
    <w:rsid w:val="00573809"/>
    <w:rsid w:val="00580BDF"/>
    <w:rsid w:val="0058279D"/>
    <w:rsid w:val="00590582"/>
    <w:rsid w:val="005A502D"/>
    <w:rsid w:val="005A5B56"/>
    <w:rsid w:val="005B038A"/>
    <w:rsid w:val="005B51C5"/>
    <w:rsid w:val="005C107F"/>
    <w:rsid w:val="005C5989"/>
    <w:rsid w:val="005D08C7"/>
    <w:rsid w:val="005D1760"/>
    <w:rsid w:val="005D19BA"/>
    <w:rsid w:val="005E2C82"/>
    <w:rsid w:val="005E5093"/>
    <w:rsid w:val="00605966"/>
    <w:rsid w:val="006146F3"/>
    <w:rsid w:val="00615C71"/>
    <w:rsid w:val="00615F97"/>
    <w:rsid w:val="00616554"/>
    <w:rsid w:val="00635036"/>
    <w:rsid w:val="00643670"/>
    <w:rsid w:val="00645E1E"/>
    <w:rsid w:val="006477FC"/>
    <w:rsid w:val="006521FF"/>
    <w:rsid w:val="00657D3B"/>
    <w:rsid w:val="006611FB"/>
    <w:rsid w:val="00663FB2"/>
    <w:rsid w:val="00683E51"/>
    <w:rsid w:val="00692018"/>
    <w:rsid w:val="00696345"/>
    <w:rsid w:val="006C1935"/>
    <w:rsid w:val="006C34ED"/>
    <w:rsid w:val="006C4967"/>
    <w:rsid w:val="006C56FE"/>
    <w:rsid w:val="006D3022"/>
    <w:rsid w:val="006D4B39"/>
    <w:rsid w:val="006D52A6"/>
    <w:rsid w:val="006D5BC1"/>
    <w:rsid w:val="006E01B4"/>
    <w:rsid w:val="006E16DB"/>
    <w:rsid w:val="007035F1"/>
    <w:rsid w:val="007045DB"/>
    <w:rsid w:val="007131C7"/>
    <w:rsid w:val="0072209D"/>
    <w:rsid w:val="00723E10"/>
    <w:rsid w:val="0072714B"/>
    <w:rsid w:val="00727AD4"/>
    <w:rsid w:val="00734813"/>
    <w:rsid w:val="00746DDC"/>
    <w:rsid w:val="007470FC"/>
    <w:rsid w:val="0075050C"/>
    <w:rsid w:val="0075073B"/>
    <w:rsid w:val="00756704"/>
    <w:rsid w:val="00764465"/>
    <w:rsid w:val="00771612"/>
    <w:rsid w:val="0078244C"/>
    <w:rsid w:val="00783880"/>
    <w:rsid w:val="00791977"/>
    <w:rsid w:val="00795767"/>
    <w:rsid w:val="00795926"/>
    <w:rsid w:val="007A1500"/>
    <w:rsid w:val="007A523D"/>
    <w:rsid w:val="007C3412"/>
    <w:rsid w:val="007D1DE9"/>
    <w:rsid w:val="007D4BD7"/>
    <w:rsid w:val="007D72EA"/>
    <w:rsid w:val="007F00C2"/>
    <w:rsid w:val="007F14A3"/>
    <w:rsid w:val="007F1A00"/>
    <w:rsid w:val="007F36DF"/>
    <w:rsid w:val="007F69E2"/>
    <w:rsid w:val="007F7E3F"/>
    <w:rsid w:val="008019AB"/>
    <w:rsid w:val="00812322"/>
    <w:rsid w:val="00822608"/>
    <w:rsid w:val="00824070"/>
    <w:rsid w:val="008256D7"/>
    <w:rsid w:val="00825CE3"/>
    <w:rsid w:val="00826036"/>
    <w:rsid w:val="008262EB"/>
    <w:rsid w:val="0082684C"/>
    <w:rsid w:val="00826ADF"/>
    <w:rsid w:val="00830E0B"/>
    <w:rsid w:val="00834871"/>
    <w:rsid w:val="0084027E"/>
    <w:rsid w:val="00841C22"/>
    <w:rsid w:val="00850404"/>
    <w:rsid w:val="008515BD"/>
    <w:rsid w:val="00862845"/>
    <w:rsid w:val="0087225B"/>
    <w:rsid w:val="00877891"/>
    <w:rsid w:val="008816BB"/>
    <w:rsid w:val="00884971"/>
    <w:rsid w:val="00886816"/>
    <w:rsid w:val="008912EF"/>
    <w:rsid w:val="008A0521"/>
    <w:rsid w:val="008A137B"/>
    <w:rsid w:val="008A4C23"/>
    <w:rsid w:val="008B08CF"/>
    <w:rsid w:val="008B30B9"/>
    <w:rsid w:val="008B444A"/>
    <w:rsid w:val="008B5204"/>
    <w:rsid w:val="008B5815"/>
    <w:rsid w:val="008C09D2"/>
    <w:rsid w:val="008C16D1"/>
    <w:rsid w:val="008C4054"/>
    <w:rsid w:val="008D38AC"/>
    <w:rsid w:val="008D3A89"/>
    <w:rsid w:val="008D78BE"/>
    <w:rsid w:val="008E0F8D"/>
    <w:rsid w:val="008E199C"/>
    <w:rsid w:val="008E4305"/>
    <w:rsid w:val="008E6CA1"/>
    <w:rsid w:val="008E77EC"/>
    <w:rsid w:val="008F13C8"/>
    <w:rsid w:val="008F603C"/>
    <w:rsid w:val="00900211"/>
    <w:rsid w:val="009024A6"/>
    <w:rsid w:val="00907D04"/>
    <w:rsid w:val="0091302D"/>
    <w:rsid w:val="00913AFB"/>
    <w:rsid w:val="0091723C"/>
    <w:rsid w:val="0092155E"/>
    <w:rsid w:val="009227CB"/>
    <w:rsid w:val="0093250A"/>
    <w:rsid w:val="00935A08"/>
    <w:rsid w:val="00940FF0"/>
    <w:rsid w:val="00945A9C"/>
    <w:rsid w:val="00946286"/>
    <w:rsid w:val="009465D3"/>
    <w:rsid w:val="00947AC8"/>
    <w:rsid w:val="00952177"/>
    <w:rsid w:val="009574C8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9F7E11"/>
    <w:rsid w:val="00A03426"/>
    <w:rsid w:val="00A03678"/>
    <w:rsid w:val="00A053DF"/>
    <w:rsid w:val="00A10CC7"/>
    <w:rsid w:val="00A12929"/>
    <w:rsid w:val="00A259EE"/>
    <w:rsid w:val="00A30366"/>
    <w:rsid w:val="00A34E71"/>
    <w:rsid w:val="00A405AC"/>
    <w:rsid w:val="00A62510"/>
    <w:rsid w:val="00A635F9"/>
    <w:rsid w:val="00A762BD"/>
    <w:rsid w:val="00A94232"/>
    <w:rsid w:val="00A94A8D"/>
    <w:rsid w:val="00A96DF4"/>
    <w:rsid w:val="00AA3A6D"/>
    <w:rsid w:val="00AA5093"/>
    <w:rsid w:val="00AA64AC"/>
    <w:rsid w:val="00AB0B41"/>
    <w:rsid w:val="00AB1D37"/>
    <w:rsid w:val="00AC74CD"/>
    <w:rsid w:val="00AC7D9D"/>
    <w:rsid w:val="00AD0F5D"/>
    <w:rsid w:val="00AD146A"/>
    <w:rsid w:val="00AD3898"/>
    <w:rsid w:val="00AD7D45"/>
    <w:rsid w:val="00AE2C3B"/>
    <w:rsid w:val="00AE772E"/>
    <w:rsid w:val="00B102C5"/>
    <w:rsid w:val="00B254BC"/>
    <w:rsid w:val="00B2746B"/>
    <w:rsid w:val="00B44A83"/>
    <w:rsid w:val="00B45BA0"/>
    <w:rsid w:val="00B508F1"/>
    <w:rsid w:val="00B53B39"/>
    <w:rsid w:val="00B56AC9"/>
    <w:rsid w:val="00B927AB"/>
    <w:rsid w:val="00B97BEC"/>
    <w:rsid w:val="00BA036D"/>
    <w:rsid w:val="00BA34D6"/>
    <w:rsid w:val="00BA5240"/>
    <w:rsid w:val="00BA7EB8"/>
    <w:rsid w:val="00BB644A"/>
    <w:rsid w:val="00BD45B7"/>
    <w:rsid w:val="00BD618B"/>
    <w:rsid w:val="00BF1FAC"/>
    <w:rsid w:val="00BF3DE5"/>
    <w:rsid w:val="00BF63E9"/>
    <w:rsid w:val="00BF7029"/>
    <w:rsid w:val="00C0193E"/>
    <w:rsid w:val="00C028F1"/>
    <w:rsid w:val="00C03CCE"/>
    <w:rsid w:val="00C2629D"/>
    <w:rsid w:val="00C27C4E"/>
    <w:rsid w:val="00C32105"/>
    <w:rsid w:val="00C35700"/>
    <w:rsid w:val="00C36A9B"/>
    <w:rsid w:val="00C37B2E"/>
    <w:rsid w:val="00C408E6"/>
    <w:rsid w:val="00C50AF5"/>
    <w:rsid w:val="00C511F7"/>
    <w:rsid w:val="00C6740B"/>
    <w:rsid w:val="00C72349"/>
    <w:rsid w:val="00C8645C"/>
    <w:rsid w:val="00C91C0A"/>
    <w:rsid w:val="00CA31A6"/>
    <w:rsid w:val="00CA7785"/>
    <w:rsid w:val="00CB56EC"/>
    <w:rsid w:val="00CC101B"/>
    <w:rsid w:val="00CC2582"/>
    <w:rsid w:val="00CC2B35"/>
    <w:rsid w:val="00CC4991"/>
    <w:rsid w:val="00CC7CA3"/>
    <w:rsid w:val="00CD58B0"/>
    <w:rsid w:val="00CD784A"/>
    <w:rsid w:val="00CE2D10"/>
    <w:rsid w:val="00CF0CC5"/>
    <w:rsid w:val="00D02E48"/>
    <w:rsid w:val="00D03D7B"/>
    <w:rsid w:val="00D05A81"/>
    <w:rsid w:val="00D076EB"/>
    <w:rsid w:val="00D10107"/>
    <w:rsid w:val="00D10359"/>
    <w:rsid w:val="00D12974"/>
    <w:rsid w:val="00D16998"/>
    <w:rsid w:val="00D16D70"/>
    <w:rsid w:val="00D20F5D"/>
    <w:rsid w:val="00D307BE"/>
    <w:rsid w:val="00D317FE"/>
    <w:rsid w:val="00D31C0C"/>
    <w:rsid w:val="00D33AB0"/>
    <w:rsid w:val="00D34E6E"/>
    <w:rsid w:val="00D35AF2"/>
    <w:rsid w:val="00D45F24"/>
    <w:rsid w:val="00D53915"/>
    <w:rsid w:val="00D61131"/>
    <w:rsid w:val="00D6243A"/>
    <w:rsid w:val="00D66DDC"/>
    <w:rsid w:val="00D731D1"/>
    <w:rsid w:val="00D740BB"/>
    <w:rsid w:val="00D7676C"/>
    <w:rsid w:val="00D83490"/>
    <w:rsid w:val="00D85D4A"/>
    <w:rsid w:val="00D8623C"/>
    <w:rsid w:val="00D91838"/>
    <w:rsid w:val="00DA02BF"/>
    <w:rsid w:val="00DA1BF0"/>
    <w:rsid w:val="00DB2CFD"/>
    <w:rsid w:val="00DB60B7"/>
    <w:rsid w:val="00DC78CB"/>
    <w:rsid w:val="00DD1F8C"/>
    <w:rsid w:val="00DE0A3F"/>
    <w:rsid w:val="00DE1707"/>
    <w:rsid w:val="00DE21C3"/>
    <w:rsid w:val="00DF1716"/>
    <w:rsid w:val="00E12435"/>
    <w:rsid w:val="00E13A7A"/>
    <w:rsid w:val="00E16793"/>
    <w:rsid w:val="00E20EF7"/>
    <w:rsid w:val="00E243A6"/>
    <w:rsid w:val="00E319D8"/>
    <w:rsid w:val="00E401DF"/>
    <w:rsid w:val="00E402E0"/>
    <w:rsid w:val="00E412AC"/>
    <w:rsid w:val="00E41B90"/>
    <w:rsid w:val="00E4499C"/>
    <w:rsid w:val="00E55165"/>
    <w:rsid w:val="00E579A6"/>
    <w:rsid w:val="00E650C5"/>
    <w:rsid w:val="00E661F7"/>
    <w:rsid w:val="00E75872"/>
    <w:rsid w:val="00E87776"/>
    <w:rsid w:val="00E955C2"/>
    <w:rsid w:val="00EA1069"/>
    <w:rsid w:val="00EA3F1D"/>
    <w:rsid w:val="00EA6355"/>
    <w:rsid w:val="00EA712E"/>
    <w:rsid w:val="00EA7A6A"/>
    <w:rsid w:val="00EC053C"/>
    <w:rsid w:val="00EC130D"/>
    <w:rsid w:val="00EC19B2"/>
    <w:rsid w:val="00EC5B92"/>
    <w:rsid w:val="00ED03F5"/>
    <w:rsid w:val="00EE3B77"/>
    <w:rsid w:val="00EE5377"/>
    <w:rsid w:val="00EE5406"/>
    <w:rsid w:val="00EE745F"/>
    <w:rsid w:val="00EF0977"/>
    <w:rsid w:val="00EF6AF3"/>
    <w:rsid w:val="00F07AFD"/>
    <w:rsid w:val="00F11E62"/>
    <w:rsid w:val="00F13572"/>
    <w:rsid w:val="00F14EEA"/>
    <w:rsid w:val="00F21D34"/>
    <w:rsid w:val="00F3234C"/>
    <w:rsid w:val="00F374E8"/>
    <w:rsid w:val="00F47CEE"/>
    <w:rsid w:val="00F54250"/>
    <w:rsid w:val="00F576FC"/>
    <w:rsid w:val="00F62592"/>
    <w:rsid w:val="00F70DC2"/>
    <w:rsid w:val="00F72B33"/>
    <w:rsid w:val="00F74C67"/>
    <w:rsid w:val="00F82674"/>
    <w:rsid w:val="00F91C61"/>
    <w:rsid w:val="00FA10C7"/>
    <w:rsid w:val="00FA1E5B"/>
    <w:rsid w:val="00FB02B7"/>
    <w:rsid w:val="00FB190B"/>
    <w:rsid w:val="00FB75FE"/>
    <w:rsid w:val="00FC726C"/>
    <w:rsid w:val="00FD10C3"/>
    <w:rsid w:val="00FD5E9C"/>
    <w:rsid w:val="00FD7685"/>
    <w:rsid w:val="00FE39E3"/>
    <w:rsid w:val="00FE59E3"/>
    <w:rsid w:val="00FE6395"/>
    <w:rsid w:val="00FE79EE"/>
    <w:rsid w:val="00FF0BED"/>
    <w:rsid w:val="00FF250E"/>
    <w:rsid w:val="00FF3EA8"/>
    <w:rsid w:val="00FF6F58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6654901-1EAF-4358-8ACC-C0D48AC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  <w:lang w:val="en-GB" w:eastAsia="en-US"/>
    </w:rPr>
  </w:style>
  <w:style w:type="table" w:styleId="TableGrid">
    <w:name w:val="Table Grid"/>
    <w:basedOn w:val="TableNormal"/>
    <w:uiPriority w:val="99"/>
    <w:rsid w:val="00AE2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157EA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7EA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157EA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157EA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157EA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57EA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1">
    <w:name w:val="Light List1"/>
    <w:basedOn w:val="TableNormal"/>
    <w:uiPriority w:val="61"/>
    <w:rsid w:val="00157EA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157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32A2-259A-4D4C-A536-FFFD3D87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Vesko Vukcevic</cp:lastModifiedBy>
  <cp:revision>2</cp:revision>
  <cp:lastPrinted>2017-07-26T06:12:00Z</cp:lastPrinted>
  <dcterms:created xsi:type="dcterms:W3CDTF">2024-04-22T08:41:00Z</dcterms:created>
  <dcterms:modified xsi:type="dcterms:W3CDTF">2024-04-22T08:41:00Z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